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00" w:lineRule="exact"/>
        <w:jc w:val="center"/>
        <w:textAlignment w:val="auto"/>
        <w:rPr>
          <w:rFonts w:hint="eastAsia" w:asciiTheme="majorEastAsia" w:hAnsiTheme="majorEastAsia" w:eastAsiaTheme="majorEastAsia" w:cstheme="majorEastAsia"/>
          <w:b/>
          <w:bCs/>
          <w:color w:val="000000" w:themeColor="text1"/>
          <w:sz w:val="36"/>
          <w:szCs w:val="44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</w:pPr>
      <w:r>
        <w:rPr>
          <w:rFonts w:hint="eastAsia" w:asciiTheme="majorEastAsia" w:hAnsiTheme="majorEastAsia" w:eastAsiaTheme="majorEastAsia" w:cstheme="majorEastAsia"/>
          <w:b/>
          <w:bCs/>
          <w:color w:val="000000" w:themeColor="text1"/>
          <w:sz w:val="36"/>
          <w:szCs w:val="44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评教管理手册—学生端教程</w:t>
      </w:r>
    </w:p>
    <w:p>
      <w:pPr>
        <w:pStyle w:val="3"/>
        <w:bidi w:val="0"/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</w:pP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一、pc端登陆</w:t>
      </w:r>
    </w:p>
    <w:p>
      <w:pPr>
        <w:pStyle w:val="3"/>
        <w:bidi w:val="0"/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</w:pPr>
      <w:r>
        <w:rPr>
          <w:rFonts w:hint="default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1、</w:t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打开网址：</w:t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fldChar w:fldCharType="begin"/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instrText xml:space="preserve"> HYPERLINK "http://gmis2.hutb.edu.cn/" </w:instrText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fldChar w:fldCharType="separate"/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http://gmis2.hutb.edu.cn/</w:t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fldChar w:fldCharType="end"/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，选择【学生用户】入口</w:t>
      </w:r>
    </w:p>
    <w:p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  <w:r>
        <w:drawing>
          <wp:inline distT="0" distB="0" distL="114300" distR="114300">
            <wp:extent cx="5261610" cy="2530475"/>
            <wp:effectExtent l="0" t="0" r="11430" b="1460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3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>
      <w:pPr>
        <w:pStyle w:val="3"/>
        <w:bidi w:val="0"/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</w:pP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CN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1、</w:t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首次登陆需选择进入“机构账号登陆”页面，输入学号/工号及初始密码：</w:t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CN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c</w:t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xwfw@1993进行登陆并完善手机号信息。</w:t>
      </w:r>
    </w:p>
    <w:p>
      <w:pPr>
        <w:pStyle w:val="3"/>
        <w:bidi w:val="0"/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</w:pP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备注：若提示账号密码不正确，请尝试使用手机验证码登陆方式。</w:t>
      </w:r>
    </w:p>
    <w:p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  <w:lang w:val="en-US" w:eastAsia="zh-Hans"/>
        </w:rPr>
      </w:pPr>
      <w:r>
        <w:rPr>
          <w:rFonts w:hint="eastAsia" w:asciiTheme="minorEastAsia" w:hAnsiTheme="minorEastAsia" w:eastAsiaTheme="minorEastAsia" w:cstheme="minorEastAsia"/>
          <w:sz w:val="22"/>
          <w:szCs w:val="22"/>
        </w:rPr>
        <w:drawing>
          <wp:inline distT="0" distB="0" distL="114300" distR="114300">
            <wp:extent cx="4253865" cy="2186940"/>
            <wp:effectExtent l="0" t="0" r="13335" b="762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53865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CN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</w:pP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2、完成首次登陆设置，后续登陆可</w:t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CN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根据下列图示信息选择合适的登录方式。</w:t>
      </w:r>
    </w:p>
    <w:p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  <w:r>
        <w:rPr>
          <w:rFonts w:hint="eastAsia" w:asciiTheme="minorEastAsia" w:hAnsiTheme="minorEastAsia" w:eastAsiaTheme="minorEastAsia" w:cstheme="minorEastAsia"/>
          <w:sz w:val="22"/>
          <w:szCs w:val="22"/>
        </w:rPr>
        <w:drawing>
          <wp:inline distT="0" distB="0" distL="114300" distR="114300">
            <wp:extent cx="5291455" cy="2993390"/>
            <wp:effectExtent l="0" t="0" r="12065" b="8890"/>
            <wp:docPr id="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91455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</w:p>
    <w:p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</w:p>
    <w:p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CN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</w:pP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CN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备注：当使用手机号登陆，提示“该账号未注册时”，请使用工号及密码登录，并绑定 对应手机号。密码遗忘请联系超星工作人员（</w:t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Hans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已绑定手机号密码遗忘可使用页面忘记密码找回功能</w:t>
      </w: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8"/>
          <w:szCs w:val="36"/>
          <w:lang w:val="en-US" w:eastAsia="zh-CN" w:bidi="ar-SA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Theme="majorEastAsia" w:hAnsiTheme="majorEastAsia" w:eastAsiaTheme="majorEastAsia" w:cstheme="majorEastAsia"/>
          <w:b/>
          <w:bCs/>
          <w:color w:val="000000" w:themeColor="text1"/>
          <w:sz w:val="36"/>
          <w:szCs w:val="44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</w:pPr>
      <w:r>
        <w:rPr>
          <w:rFonts w:hint="eastAsia" w:asciiTheme="majorEastAsia" w:hAnsiTheme="majorEastAsia" w:eastAsiaTheme="majorEastAsia" w:cstheme="majorEastAsia"/>
          <w:b/>
          <w:bCs/>
          <w:color w:val="000000" w:themeColor="text1"/>
          <w:sz w:val="36"/>
          <w:szCs w:val="44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drawing>
          <wp:inline distT="0" distB="0" distL="114300" distR="114300">
            <wp:extent cx="5271770" cy="2945130"/>
            <wp:effectExtent l="0" t="0" r="1270" b="11430"/>
            <wp:docPr id="1" name="图片 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94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00" w:lineRule="exact"/>
        <w:jc w:val="both"/>
        <w:textAlignment w:val="auto"/>
        <w:rPr>
          <w:rFonts w:hint="default" w:ascii="宋体" w:hAnsi="宋体" w:eastAsia="宋体" w:cs="宋体"/>
          <w:b/>
          <w:bCs/>
          <w:color w:val="000000" w:themeColor="text1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</w:pPr>
      <w:r>
        <w:rPr>
          <w:rFonts w:hint="eastAsia" w:ascii="宋体" w:hAnsi="宋体" w:eastAsia="宋体" w:cs="宋体"/>
          <w:b/>
          <w:bCs/>
          <w:color w:val="000000" w:themeColor="text1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1、登录后，来到个人空间，搜索“教学评价”应用，找到要评价的课程，点击“教学评价”。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</w:pPr>
      <w:r>
        <w:drawing>
          <wp:inline distT="0" distB="0" distL="114300" distR="114300">
            <wp:extent cx="5268595" cy="2565400"/>
            <wp:effectExtent l="0" t="0" r="4445" b="1016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6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</w:pPr>
      <w:r>
        <w:drawing>
          <wp:inline distT="0" distB="0" distL="114300" distR="114300">
            <wp:extent cx="5268595" cy="2565400"/>
            <wp:effectExtent l="0" t="0" r="4445" b="1016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6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00" w:lineRule="exact"/>
        <w:jc w:val="both"/>
        <w:textAlignment w:val="auto"/>
        <w:rPr>
          <w:rFonts w:hint="eastAsia" w:ascii="宋体" w:hAnsi="宋体" w:eastAsia="宋体" w:cs="宋体"/>
          <w:b/>
          <w:bCs/>
          <w:color w:val="000000" w:themeColor="text1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</w:pPr>
      <w:r>
        <w:rPr>
          <w:rFonts w:hint="eastAsia" w:ascii="宋体" w:hAnsi="宋体" w:eastAsia="宋体" w:cs="宋体"/>
          <w:b/>
          <w:bCs/>
          <w:color w:val="000000" w:themeColor="text1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2、根据评价标准和分值，结合具体实际情况打分，一共有4种题型，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评分题</w:t>
      </w:r>
      <w:r>
        <w:rPr>
          <w:rFonts w:hint="eastAsia" w:ascii="宋体" w:hAnsi="宋体" w:eastAsia="宋体" w:cs="宋体"/>
          <w:b/>
          <w:bCs/>
          <w:color w:val="000000" w:themeColor="text1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（直接根据实际情况打分），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单选题</w:t>
      </w:r>
      <w:r>
        <w:rPr>
          <w:rFonts w:hint="eastAsia" w:ascii="宋体" w:hAnsi="宋体" w:eastAsia="宋体" w:cs="宋体"/>
          <w:b/>
          <w:bCs/>
          <w:color w:val="000000" w:themeColor="text1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（每个选项有内置比例的分数，比如这项总分为20分，选了选项1，选项1后比例是0.8，那就是20×0.8=16分），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多选题</w:t>
      </w:r>
      <w:r>
        <w:rPr>
          <w:rFonts w:hint="eastAsia" w:ascii="宋体" w:hAnsi="宋体" w:eastAsia="宋体" w:cs="宋体"/>
          <w:b/>
          <w:bCs/>
          <w:color w:val="000000" w:themeColor="text1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（可以多选选项，每个选项后面都有对应的比例分值，几项相加得到最后的分数），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问答题</w:t>
      </w:r>
      <w:r>
        <w:rPr>
          <w:rFonts w:hint="eastAsia" w:ascii="宋体" w:hAnsi="宋体" w:eastAsia="宋体" w:cs="宋体"/>
          <w:b/>
          <w:bCs/>
          <w:color w:val="000000" w:themeColor="text1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t>（无分值，一般是为问卷调查形式，如实回答即可）。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00" w:lineRule="exact"/>
        <w:jc w:val="both"/>
        <w:textAlignment w:val="auto"/>
        <w:rPr>
          <w:rFonts w:hint="default" w:ascii="宋体" w:hAnsi="宋体" w:eastAsia="宋体" w:cs="宋体"/>
          <w:b/>
          <w:bCs/>
          <w:color w:val="FF0000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</w:pPr>
      <w:r>
        <w:rPr>
          <w:rFonts w:hint="eastAsia" w:ascii="宋体" w:hAnsi="宋体" w:eastAsia="宋体" w:cs="宋体"/>
          <w:b/>
          <w:bCs/>
          <w:color w:val="FF0000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注：管理员老师后台课程评价都已设置了匿名评价。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宋体" w:hAnsi="宋体" w:eastAsia="宋体" w:cs="宋体"/>
          <w:b/>
          <w:bCs/>
          <w:color w:val="000000" w:themeColor="text1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</w:pPr>
      <w:r>
        <w:rPr>
          <w:rFonts w:hint="default" w:ascii="宋体" w:hAnsi="宋体" w:eastAsia="宋体" w:cs="宋体"/>
          <w:b/>
          <w:bCs/>
          <w:color w:val="000000" w:themeColor="text1"/>
          <w:sz w:val="28"/>
          <w:szCs w:val="36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textFill>
            <w14:solidFill>
              <w14:schemeClr w14:val="tx1"/>
            </w14:solidFill>
          </w14:textFill>
          <w14:props3d w14:extrusionH="0" w14:contourW="0" w14:prstMaterial="clear"/>
        </w:rPr>
        <w:drawing>
          <wp:inline distT="0" distB="0" distL="114300" distR="114300">
            <wp:extent cx="5268595" cy="2565400"/>
            <wp:effectExtent l="0" t="0" r="4445" b="10160"/>
            <wp:docPr id="6" name="图片 6" descr="微信图片_20231123194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112319434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6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</w:pPr>
      <w:r>
        <w:drawing>
          <wp:inline distT="0" distB="0" distL="114300" distR="114300">
            <wp:extent cx="5268595" cy="2565400"/>
            <wp:effectExtent l="0" t="0" r="4445" b="1016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6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</w:pPr>
      <w:r>
        <w:drawing>
          <wp:inline distT="0" distB="0" distL="114300" distR="114300">
            <wp:extent cx="5268595" cy="2565400"/>
            <wp:effectExtent l="0" t="0" r="4445" b="1016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6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2565400"/>
            <wp:effectExtent l="0" t="0" r="4445" b="1016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6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M4MjRjMTZhM2EzYzY2ZmE3MTc2MDc4N2FiNWI0M2IifQ=="/>
  </w:docVars>
  <w:rsids>
    <w:rsidRoot w:val="00000000"/>
    <w:rsid w:val="76C804AE"/>
    <w:rsid w:val="788859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23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2023-11-23T11:29:00Z</dcterms:created>
  <dc:creator>zb1</dc:creator>
  <cp:lastModifiedBy>WPS-4564654544</cp:lastModifiedBy>
  <dcterms:modified xsi:type="dcterms:W3CDTF">2023-11-23T13:54:54Z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220C9FA7068147ACB31FE9C39FBAB533_12</vt:lpwstr>
  </property>
</Properties>
</file>